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52"/>
          <w:szCs w:val="52"/>
        </w:rPr>
      </w:pPr>
    </w:p>
    <w:p>
      <w:pPr>
        <w:pStyle w:val="36"/>
        <w:jc w:val="center"/>
        <w:rPr>
          <w:rFonts w:ascii="隶书" w:eastAsia="隶书"/>
          <w:b/>
          <w:bCs/>
          <w:color w:val="00000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52"/>
          <w:szCs w:val="52"/>
        </w:rPr>
        <w:t>许昌市质量技术监督检验测试中心</w:t>
      </w:r>
    </w:p>
    <w:p>
      <w:pPr>
        <w:pStyle w:val="36"/>
        <w:jc w:val="center"/>
        <w:rPr>
          <w:rFonts w:hint="eastAsia" w:ascii="隶书" w:eastAsia="隶书"/>
          <w:b/>
          <w:bCs/>
          <w:color w:val="00000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52"/>
          <w:szCs w:val="52"/>
          <w:lang w:eastAsia="zh-CN"/>
        </w:rPr>
        <w:t>蒸压加气块冻融试验机</w:t>
      </w:r>
      <w:r>
        <w:rPr>
          <w:rFonts w:hint="eastAsia" w:ascii="隶书" w:eastAsia="隶书"/>
          <w:b/>
          <w:bCs/>
          <w:color w:val="000000"/>
          <w:sz w:val="52"/>
          <w:szCs w:val="52"/>
        </w:rPr>
        <w:t>项目</w:t>
      </w:r>
    </w:p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52"/>
          <w:szCs w:val="52"/>
        </w:rPr>
      </w:pPr>
    </w:p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100"/>
          <w:szCs w:val="100"/>
        </w:rPr>
      </w:pPr>
    </w:p>
    <w:p>
      <w:pPr>
        <w:pStyle w:val="36"/>
        <w:jc w:val="center"/>
        <w:rPr>
          <w:rFonts w:ascii="隶书" w:eastAsia="隶书"/>
          <w:b/>
          <w:bCs/>
          <w:color w:val="000000"/>
          <w:spacing w:val="80"/>
          <w:sz w:val="100"/>
          <w:szCs w:val="100"/>
        </w:rPr>
      </w:pPr>
      <w:r>
        <w:rPr>
          <w:rFonts w:hint="eastAsia" w:ascii="隶书" w:eastAsia="隶书"/>
          <w:b/>
          <w:bCs/>
          <w:color w:val="000000"/>
          <w:spacing w:val="80"/>
          <w:sz w:val="100"/>
          <w:szCs w:val="100"/>
        </w:rPr>
        <w:t>自行采购公告</w:t>
      </w:r>
    </w:p>
    <w:p>
      <w:pPr>
        <w:pStyle w:val="36"/>
        <w:spacing w:line="700" w:lineRule="atLeast"/>
        <w:rPr>
          <w:rFonts w:eastAsia="楷体_GB2312"/>
          <w:b/>
          <w:bCs/>
          <w:color w:val="000000"/>
          <w:spacing w:val="80"/>
          <w:sz w:val="100"/>
          <w:szCs w:val="100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36"/>
        <w:ind w:firstLine="706" w:firstLineChars="196"/>
        <w:rPr>
          <w:rFonts w:eastAsia="楷体_GB2312"/>
          <w:b/>
          <w:bCs/>
          <w:color w:val="000000"/>
          <w:spacing w:val="8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36"/>
          <w:szCs w:val="36"/>
        </w:rPr>
        <w:t>项目名称：</w:t>
      </w:r>
      <w:r>
        <w:rPr>
          <w:rFonts w:hint="eastAsia" w:ascii="隶书" w:hAnsi="宋体" w:eastAsia="隶书" w:cs="Times New Roman"/>
          <w:b/>
          <w:bCs/>
          <w:color w:val="000000"/>
          <w:kern w:val="0"/>
          <w:sz w:val="36"/>
          <w:szCs w:val="36"/>
          <w:lang w:val="en-US" w:eastAsia="zh-CN" w:bidi="ar-SA"/>
        </w:rPr>
        <w:t>蒸压加气块冻融试验机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eastAsia="隶书" w:cs="Times New Roman"/>
          <w:b/>
          <w:bCs/>
          <w:color w:val="000000"/>
          <w:sz w:val="36"/>
          <w:szCs w:val="36"/>
        </w:rPr>
      </w:pP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项目编号：XCSJCZX-202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00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号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eastAsia="隶书" w:cs="Times New Roman"/>
          <w:b/>
          <w:bCs/>
          <w:color w:val="000000"/>
          <w:sz w:val="36"/>
          <w:szCs w:val="36"/>
        </w:rPr>
      </w:pP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采</w:t>
      </w:r>
      <w:r>
        <w:rPr>
          <w:rFonts w:hint="eastAsia" w:ascii="隶书" w:hAnsi="Times New Roman" w:eastAsia="隶书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购</w:t>
      </w:r>
      <w:r>
        <w:rPr>
          <w:rFonts w:hint="eastAsia" w:ascii="隶书" w:hAnsi="Times New Roman" w:eastAsia="隶书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人：许昌市质量技术监督检验测试中心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hAnsi="Times New Roman" w:eastAsia="隶书" w:cs="Times New Roman"/>
          <w:b/>
          <w:bCs/>
          <w:color w:val="000000"/>
          <w:sz w:val="36"/>
          <w:szCs w:val="36"/>
        </w:rPr>
      </w:pPr>
    </w:p>
    <w:p>
      <w:pPr>
        <w:pStyle w:val="36"/>
        <w:ind w:firstLine="993"/>
        <w:jc w:val="center"/>
        <w:rPr>
          <w:rFonts w:ascii="隶书" w:eastAsia="隶书"/>
          <w:b/>
          <w:bCs/>
          <w:color w:val="000000"/>
          <w:sz w:val="36"/>
          <w:szCs w:val="36"/>
        </w:rPr>
      </w:pPr>
    </w:p>
    <w:p>
      <w:pPr>
        <w:pStyle w:val="36"/>
        <w:jc w:val="center"/>
        <w:rPr>
          <w:rFonts w:ascii="隶书" w:eastAsia="隶书"/>
          <w:b/>
          <w:bCs/>
          <w:sz w:val="36"/>
          <w:szCs w:val="36"/>
        </w:rPr>
      </w:pPr>
      <w:r>
        <w:rPr>
          <w:rFonts w:hint="eastAsia" w:ascii="隶书" w:eastAsia="隶书"/>
          <w:b/>
          <w:bCs/>
          <w:sz w:val="36"/>
          <w:szCs w:val="36"/>
        </w:rPr>
        <w:t xml:space="preserve"> </w:t>
      </w:r>
      <w:r>
        <w:rPr>
          <w:rFonts w:hint="eastAsia" w:ascii="隶书" w:hAnsi="宋体" w:eastAsia="隶书"/>
          <w:b/>
          <w:bCs/>
          <w:sz w:val="36"/>
          <w:szCs w:val="36"/>
        </w:rPr>
        <w:t>二〇二</w:t>
      </w:r>
      <w:r>
        <w:rPr>
          <w:rFonts w:hint="eastAsia" w:ascii="隶书" w:hAnsi="宋体" w:eastAsia="隶书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隶书" w:hAnsi="宋体" w:eastAsia="隶书"/>
          <w:b/>
          <w:bCs/>
          <w:sz w:val="36"/>
          <w:szCs w:val="36"/>
        </w:rPr>
        <w:t>年</w:t>
      </w:r>
      <w:r>
        <w:rPr>
          <w:rFonts w:hint="eastAsia" w:ascii="隶书" w:hAnsi="宋体" w:eastAsia="隶书"/>
          <w:b/>
          <w:bCs/>
          <w:sz w:val="36"/>
          <w:szCs w:val="36"/>
          <w:lang w:val="en-US" w:eastAsia="zh-CN"/>
        </w:rPr>
        <w:t>十</w:t>
      </w:r>
      <w:r>
        <w:rPr>
          <w:rFonts w:hint="eastAsia" w:ascii="隶书" w:hAnsi="宋体" w:eastAsia="隶书"/>
          <w:b/>
          <w:bCs/>
          <w:sz w:val="36"/>
          <w:szCs w:val="36"/>
        </w:rPr>
        <w:t>月</w:t>
      </w:r>
    </w:p>
    <w:p>
      <w:pPr>
        <w:widowControl/>
        <w:numPr>
          <w:ilvl w:val="0"/>
          <w:numId w:val="0"/>
        </w:numPr>
        <w:spacing w:line="360" w:lineRule="auto"/>
        <w:ind w:leftChars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Toc304808667"/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第一章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采购邀请函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>许昌市质量技术监督检验测试中心现采购“蒸压加气块冻融试验机”</w:t>
      </w:r>
      <w:r>
        <w:rPr>
          <w:rFonts w:hint="eastAsia"/>
          <w:color w:val="000000"/>
        </w:rPr>
        <w:t>，邀请合格供应商积极参与。</w:t>
      </w:r>
      <w:bookmarkStart w:id="2" w:name="_GoBack"/>
      <w:bookmarkEnd w:id="2"/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1、项目名称：</w:t>
      </w:r>
      <w:r>
        <w:rPr>
          <w:rFonts w:hint="eastAsia"/>
          <w:color w:val="000000"/>
          <w:lang w:val="en-US" w:eastAsia="zh-CN"/>
        </w:rPr>
        <w:t>蒸压加气块冻融试验机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2、项目编号：XCSJCZX-202</w:t>
      </w:r>
      <w:r>
        <w:rPr>
          <w:rFonts w:hint="eastAsia"/>
          <w:color w:val="000000"/>
          <w:lang w:val="en-US" w:eastAsia="zh-CN"/>
        </w:rPr>
        <w:t>2</w:t>
      </w:r>
      <w:r>
        <w:rPr>
          <w:rFonts w:hint="eastAsia"/>
          <w:color w:val="000000"/>
        </w:rPr>
        <w:t>00</w:t>
      </w:r>
      <w:r>
        <w:rPr>
          <w:rFonts w:hint="eastAsia"/>
          <w:color w:val="000000"/>
          <w:lang w:val="en-US" w:eastAsia="zh-CN"/>
        </w:rPr>
        <w:t>4</w:t>
      </w:r>
      <w:r>
        <w:rPr>
          <w:rFonts w:hint="eastAsia"/>
          <w:color w:val="000000"/>
        </w:rPr>
        <w:t xml:space="preserve">号     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3、采购人名称：许昌市质量技术监督检验测试中心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</w:rPr>
        <w:t>4、</w:t>
      </w:r>
      <w:r>
        <w:rPr>
          <w:rFonts w:hint="eastAsia"/>
          <w:color w:val="000000"/>
          <w:lang w:val="en-US" w:eastAsia="zh-CN"/>
        </w:rPr>
        <w:t>采购需求：蒸压加气块冻融试验机一台。 (详见第二章)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5、采购预算：</w:t>
      </w:r>
      <w:r>
        <w:rPr>
          <w:rFonts w:hint="eastAsia"/>
          <w:color w:val="000000"/>
          <w:lang w:val="en-US" w:eastAsia="zh-CN"/>
        </w:rPr>
        <w:t>45</w:t>
      </w:r>
      <w:r>
        <w:rPr>
          <w:rFonts w:hint="eastAsia"/>
          <w:color w:val="000000"/>
        </w:rPr>
        <w:t>000元。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6、交货期：合同签订后 20 日历天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7、供应商资格要求：法人或其他组织。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8、响应文件递交截止时间：202</w:t>
      </w:r>
      <w:r>
        <w:rPr>
          <w:rFonts w:hint="eastAsia"/>
          <w:color w:val="000000"/>
          <w:lang w:val="en-US" w:eastAsia="zh-CN"/>
        </w:rPr>
        <w:t>2</w:t>
      </w:r>
      <w:r>
        <w:rPr>
          <w:rFonts w:hint="eastAsia"/>
          <w:color w:val="000000"/>
        </w:rPr>
        <w:t xml:space="preserve">年 </w:t>
      </w:r>
      <w:r>
        <w:rPr>
          <w:rFonts w:hint="eastAsia"/>
          <w:color w:val="000000"/>
          <w:lang w:val="en-US" w:eastAsia="zh-CN"/>
        </w:rPr>
        <w:t>11</w:t>
      </w:r>
      <w:r>
        <w:rPr>
          <w:rFonts w:hint="eastAsia"/>
          <w:color w:val="000000"/>
        </w:rPr>
        <w:t xml:space="preserve">月 </w:t>
      </w:r>
      <w:r>
        <w:rPr>
          <w:rFonts w:hint="eastAsia"/>
          <w:color w:val="000000"/>
          <w:lang w:val="en-US" w:eastAsia="zh-CN"/>
        </w:rPr>
        <w:t>1</w:t>
      </w:r>
      <w:r>
        <w:rPr>
          <w:rFonts w:hint="eastAsia"/>
          <w:color w:val="000000"/>
        </w:rPr>
        <w:t>日9:00（北京时间），逾期不接受文件。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9、响应文件接收邮箱。xcjczxzgb@163.com，（也可邮寄或直接送达采购单位）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10、联系事项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采购人：许昌市质量技术监督检验测试中心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地址：许昌市龙兴路西段国家质检中心院内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联系人：王主任  电话：0374-3176116</w:t>
      </w: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许昌市质量技术监督检验测试中心</w:t>
      </w:r>
    </w:p>
    <w:p>
      <w:pPr>
        <w:widowControl/>
        <w:spacing w:line="360" w:lineRule="exac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26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</w:p>
    <w:p>
      <w:pPr>
        <w:widowControl/>
        <w:numPr>
          <w:ilvl w:val="0"/>
          <w:numId w:val="1"/>
        </w:numPr>
        <w:spacing w:line="300" w:lineRule="exact"/>
        <w:jc w:val="center"/>
        <w:rPr>
          <w:rFonts w:hAnsi="宋体"/>
          <w:b/>
          <w:bCs/>
          <w:kern w:val="0"/>
          <w:sz w:val="32"/>
          <w:szCs w:val="32"/>
        </w:rPr>
      </w:pPr>
      <w:r>
        <w:rPr>
          <w:rFonts w:hAnsi="宋体"/>
          <w:b/>
          <w:bCs/>
          <w:kern w:val="0"/>
          <w:sz w:val="32"/>
          <w:szCs w:val="32"/>
        </w:rPr>
        <w:br w:type="page"/>
      </w:r>
      <w:r>
        <w:rPr>
          <w:rFonts w:hAnsi="宋体"/>
          <w:b/>
          <w:bCs/>
          <w:kern w:val="0"/>
          <w:sz w:val="32"/>
          <w:szCs w:val="32"/>
        </w:rPr>
        <w:t>采购需求及其他要求</w:t>
      </w:r>
    </w:p>
    <w:p>
      <w:pPr>
        <w:widowControl/>
        <w:spacing w:line="300" w:lineRule="exact"/>
        <w:rPr>
          <w:rFonts w:hAnsi="宋体"/>
          <w:b/>
          <w:bCs/>
          <w:kern w:val="0"/>
          <w:sz w:val="32"/>
          <w:szCs w:val="32"/>
        </w:rPr>
      </w:pP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一、采购需求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蒸压加气块冻融试验机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一台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技术参数：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1.容器内胆尺寸(mm)不小于：长1120×宽500×高520</w:t>
      </w:r>
    </w:p>
    <w:p>
      <w:pPr>
        <w:widowControl/>
        <w:spacing w:line="400" w:lineRule="exact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2.设备外形尺寸(mm)：长1860×宽900×高1240左右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3.测温精度：-35℃～+50℃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4.温度显示：箱体内温度极差不超过1℃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5.降温速率：接近并不超过20℃/h</w:t>
      </w:r>
    </w:p>
    <w:p>
      <w:pPr>
        <w:widowControl/>
        <w:spacing w:line="400" w:lineRule="exact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6.相对湿度：≥95%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7.产品配置：触摸屏控制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8.冷冻时间:0-9999小时（可调）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9.融水时间:0-9999小时（可调）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10.冻融次数:0-9999次（可调）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二、其它要求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1、供应商须明确报价产品的厂家、品牌、型号、详细参数、功能和满足技术参数详细响应内容，否则为无效报价。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2、货物必须符合国家质量检测标准和环保产品标准，符合本采购文件规定标准的全新产品。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供应商须明确免费保修期，在质量保证期内，同一质量问题连续两次维修仍无法正常使用，投标人必须予以更换同品牌、同型号的全新产品，超过保修期发生故障，用户可自由选择维修单位，如委托供应商，供应商不得借故推诿，并且维修费不能超过市场平均价格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4、本项目报价为总报价，综合单价包含货物的制造、包装、运输、装卸、备品、备件、专用工具、特殊工具、保险、安装调试、验收、税金、服务费等一切费用。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5、付款方式：凭正式发票及合格验收报告，验收合格后两个月内一次付清。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6、本项目采购预算上限：¥45000.00元，超出者为无效报价。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7、请在备注栏里注明主要零部件及控制系统的材料及品牌。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>
      <w:pPr>
        <w:widowControl/>
        <w:shd w:val="clear" w:color="auto" w:fill="FFFFFF"/>
        <w:spacing w:line="440" w:lineRule="exact"/>
        <w:ind w:firstLine="643" w:firstLineChars="200"/>
        <w:jc w:val="center"/>
        <w:rPr>
          <w:rFonts w:hAnsi="宋体"/>
          <w:b/>
          <w:bCs/>
          <w:kern w:val="0"/>
          <w:sz w:val="32"/>
          <w:szCs w:val="32"/>
        </w:rPr>
      </w:pPr>
      <w:r>
        <w:rPr>
          <w:rFonts w:hAnsi="宋体"/>
          <w:b/>
          <w:color w:val="000000"/>
          <w:kern w:val="0"/>
          <w:sz w:val="32"/>
          <w:szCs w:val="32"/>
        </w:rPr>
        <w:t>第三章</w:t>
      </w:r>
      <w:r>
        <w:rPr>
          <w:b/>
          <w:color w:val="000000"/>
          <w:kern w:val="0"/>
          <w:sz w:val="32"/>
          <w:szCs w:val="32"/>
        </w:rPr>
        <w:t xml:space="preserve">  </w:t>
      </w:r>
      <w:r>
        <w:rPr>
          <w:rFonts w:hint="eastAsia" w:hAnsi="宋体"/>
          <w:b/>
          <w:bCs/>
          <w:kern w:val="0"/>
          <w:sz w:val="32"/>
          <w:szCs w:val="32"/>
        </w:rPr>
        <w:t>响应文件组成</w:t>
      </w:r>
    </w:p>
    <w:p>
      <w:pPr>
        <w:pStyle w:val="14"/>
        <w:ind w:firstLine="460"/>
        <w:rPr>
          <w:lang w:eastAsia="zh-CN"/>
        </w:rPr>
      </w:pP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1、供应商资质资料：营业执照、法人身份证明、信誉证书</w:t>
      </w: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2、所供产品技术资料偏离表</w:t>
      </w:r>
    </w:p>
    <w:tbl>
      <w:tblPr>
        <w:tblStyle w:val="15"/>
        <w:tblpPr w:leftFromText="180" w:rightFromText="180" w:vertAnchor="text" w:horzAnchor="page" w:tblpX="1773" w:tblpY="4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417"/>
        <w:gridCol w:w="1985"/>
        <w:gridCol w:w="2711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产品名称、型号、厂家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需求的技术标准</w:t>
            </w: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所供产品技术标准</w:t>
            </w: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</w:tbl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3、货物报价单：</w:t>
      </w: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4、所投产品用户情况说明：用户单位及联系人，用户使用情况报告。</w:t>
      </w:r>
    </w:p>
    <w:p>
      <w:pPr>
        <w:widowControl/>
        <w:shd w:val="clear" w:color="auto" w:fill="FFFFFF"/>
        <w:spacing w:line="440" w:lineRule="exact"/>
        <w:ind w:firstLine="643" w:firstLineChars="200"/>
        <w:jc w:val="center"/>
        <w:rPr>
          <w:rFonts w:hAnsi="宋体"/>
          <w:b/>
          <w:color w:val="000000"/>
          <w:kern w:val="0"/>
          <w:sz w:val="32"/>
          <w:szCs w:val="32"/>
        </w:rPr>
      </w:pPr>
      <w:r>
        <w:rPr>
          <w:rFonts w:hAnsi="宋体"/>
          <w:b/>
          <w:color w:val="000000"/>
          <w:kern w:val="0"/>
          <w:sz w:val="32"/>
          <w:szCs w:val="32"/>
        </w:rPr>
        <w:t>第四章成交原则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（1）单位采购小组对响应的供应商的资料进行集中审查，按照性价比优先的原则选定供应商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协商最终供应价格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（2）采购单位会在评审结束后</w:t>
      </w:r>
      <w:r>
        <w:rPr>
          <w:rFonts w:hint="eastAsia" w:ascii="宋体" w:hAnsi="宋体"/>
          <w:kern w:val="0"/>
          <w:sz w:val="23"/>
          <w:szCs w:val="23"/>
        </w:rPr>
        <w:t>5</w:t>
      </w:r>
      <w:r>
        <w:rPr>
          <w:rFonts w:ascii="宋体" w:hAnsi="宋体"/>
          <w:kern w:val="0"/>
          <w:sz w:val="23"/>
          <w:szCs w:val="23"/>
        </w:rPr>
        <w:t>个工作日内，通知合适供应商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签订正式合同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本次采购不再另行发布中标公告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</w:t>
      </w:r>
      <w:r>
        <w:rPr>
          <w:rFonts w:hint="eastAsia" w:ascii="宋体" w:hAnsi="宋体"/>
          <w:kern w:val="0"/>
          <w:sz w:val="23"/>
          <w:szCs w:val="23"/>
        </w:rPr>
        <w:t>3</w:t>
      </w:r>
      <w:r>
        <w:rPr>
          <w:rFonts w:ascii="宋体" w:hAnsi="宋体"/>
          <w:kern w:val="0"/>
          <w:sz w:val="23"/>
          <w:szCs w:val="23"/>
        </w:rPr>
        <w:t>）特殊情况由采购小组集体表决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（4）出现下列情形之一的，采购人应当终止采购活动。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（a）因情况变化，不再需要采购的；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（b）在采购过程中符合要求的供应商不足3家的。</w:t>
      </w:r>
    </w:p>
    <w:p>
      <w:pPr>
        <w:pStyle w:val="14"/>
        <w:ind w:firstLine="460"/>
        <w:rPr>
          <w:lang w:eastAsia="zh-CN"/>
        </w:rPr>
      </w:pPr>
    </w:p>
    <w:bookmarkEnd w:id="0"/>
    <w:p>
      <w:pPr>
        <w:widowControl/>
        <w:spacing w:line="360" w:lineRule="auto"/>
        <w:jc w:val="left"/>
        <w:rPr>
          <w:color w:val="000000"/>
          <w:sz w:val="28"/>
        </w:rPr>
      </w:pPr>
      <w:bookmarkStart w:id="1" w:name="_Toc304808672"/>
      <w:bookmarkEnd w:id="1"/>
      <w:r>
        <w:rPr>
          <w:rFonts w:hAnsi="宋体"/>
          <w:kern w:val="0"/>
          <w:sz w:val="28"/>
          <w:szCs w:val="28"/>
        </w:rPr>
        <w:t>附件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：</w:t>
      </w:r>
    </w:p>
    <w:p>
      <w:pPr>
        <w:pStyle w:val="5"/>
        <w:spacing w:line="360" w:lineRule="auto"/>
        <w:ind w:firstLine="0" w:firstLineChars="0"/>
        <w:jc w:val="center"/>
        <w:rPr>
          <w:rFonts w:ascii="宋体" w:hAnsi="宋体"/>
          <w:b/>
          <w:bCs/>
          <w:kern w:val="2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货</w:t>
      </w:r>
      <w:r>
        <w:rPr>
          <w:rFonts w:hint="eastAsia" w:ascii="宋体" w:hAnsi="宋体"/>
          <w:b/>
          <w:bCs/>
          <w:kern w:val="2"/>
          <w:sz w:val="32"/>
          <w:szCs w:val="32"/>
        </w:rPr>
        <w:t>物报价单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投标人（此处填单位名称并盖章）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联系人：                电话：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417"/>
        <w:gridCol w:w="2102"/>
        <w:gridCol w:w="1442"/>
        <w:gridCol w:w="1134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货物名称</w:t>
            </w: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型号规格</w:t>
            </w: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生产厂家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授权代表签字（加盖单位公章）：</w:t>
      </w:r>
    </w:p>
    <w:p>
      <w:pPr>
        <w:pStyle w:val="14"/>
        <w:ind w:left="0" w:firstLine="0" w:firstLineChars="0"/>
        <w:rPr>
          <w:color w:val="FF0000"/>
          <w:sz w:val="24"/>
          <w:lang w:eastAsia="zh-CN"/>
        </w:rPr>
      </w:pPr>
      <w:r>
        <w:rPr>
          <w:rFonts w:hint="eastAsia"/>
          <w:sz w:val="24"/>
          <w:lang w:eastAsia="zh-CN"/>
        </w:rPr>
        <w:t>时间 ：  年   月   日</w:t>
      </w:r>
    </w:p>
    <w:p>
      <w:pPr>
        <w:spacing w:line="480" w:lineRule="exact"/>
        <w:rPr>
          <w:rFonts w:ascii="宋体" w:hAnsi="宋体"/>
          <w:b/>
          <w:color w:val="000000"/>
          <w:kern w:val="12"/>
          <w:sz w:val="24"/>
        </w:rPr>
      </w:pPr>
    </w:p>
    <w:p>
      <w:pPr>
        <w:spacing w:line="48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第五章  合同格式</w:t>
      </w:r>
    </w:p>
    <w:p>
      <w:pPr>
        <w:spacing w:line="48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（以签订的合同为准）</w:t>
      </w:r>
    </w:p>
    <w:p>
      <w:pPr>
        <w:spacing w:line="38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采购合同编号：</w:t>
      </w:r>
    </w:p>
    <w:p>
      <w:pPr>
        <w:spacing w:line="38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签订地点：</w:t>
      </w:r>
    </w:p>
    <w:p>
      <w:pPr>
        <w:spacing w:line="38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(买方名称)    </w:t>
      </w:r>
      <w:r>
        <w:rPr>
          <w:rFonts w:hint="eastAsia" w:ascii="宋体" w:hAnsi="宋体"/>
          <w:color w:val="000000"/>
          <w:sz w:val="24"/>
        </w:rPr>
        <w:t>（以下简称买方）和</w:t>
      </w:r>
      <w:r>
        <w:rPr>
          <w:rFonts w:hint="eastAsia" w:ascii="宋体" w:hAnsi="宋体"/>
          <w:color w:val="000000"/>
          <w:sz w:val="24"/>
          <w:u w:val="single"/>
        </w:rPr>
        <w:t xml:space="preserve">    (卖方名称)    </w:t>
      </w:r>
      <w:r>
        <w:rPr>
          <w:rFonts w:hint="eastAsia" w:ascii="宋体" w:hAnsi="宋体"/>
          <w:color w:val="000000"/>
          <w:sz w:val="24"/>
        </w:rPr>
        <w:t>（以下简称卖方）根据《中华人民共和国合同法》和有关法律法规，遵循平等、自愿、公平和诚实信用原则，同意按照下面的条款和条件订立本采购合同，共同信守。</w:t>
      </w:r>
    </w:p>
    <w:p>
      <w:pPr>
        <w:spacing w:line="36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一、采购合同文件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本采购合同所附下列文件是构成本合同不可分割的部分：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 采购文件（采购文件编号）；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2. </w:t>
      </w:r>
      <w:r>
        <w:rPr>
          <w:rFonts w:hint="eastAsia" w:ascii="宋体" w:hAnsi="宋体" w:cs="Arial"/>
          <w:color w:val="000000"/>
          <w:sz w:val="24"/>
        </w:rPr>
        <w:t>成交</w:t>
      </w:r>
      <w:r>
        <w:rPr>
          <w:rFonts w:hint="eastAsia" w:ascii="宋体" w:hAnsi="宋体"/>
          <w:color w:val="000000"/>
          <w:sz w:val="24"/>
        </w:rPr>
        <w:t>供应商提交的响应文件；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 采购合同专用条款；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4. </w:t>
      </w:r>
      <w:r>
        <w:rPr>
          <w:rFonts w:hint="eastAsia" w:ascii="宋体" w:hAnsi="宋体" w:cs="Arial"/>
          <w:color w:val="000000"/>
          <w:sz w:val="24"/>
        </w:rPr>
        <w:t>成交</w:t>
      </w:r>
      <w:r>
        <w:rPr>
          <w:rFonts w:hint="eastAsia" w:ascii="宋体" w:hAnsi="宋体"/>
          <w:color w:val="000000"/>
          <w:sz w:val="24"/>
        </w:rPr>
        <w:t>通知书。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二、采购合同范围和条件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本采购合同的范围和条件与上述采购合同文件的规定相一致。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三、采购合同标的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本采购合同的标的为采购合同货物清单中所列货物及相关服务。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四、采购合同金额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根据上述采购合同文件要求，采购合同的总金额为人民币（大写）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元，（小写）￥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元。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五、付款条件、交货时间和交货地点</w:t>
      </w:r>
    </w:p>
    <w:p>
      <w:pPr>
        <w:pStyle w:val="14"/>
        <w:ind w:firstLine="460"/>
        <w:rPr>
          <w:lang w:eastAsia="zh-CN"/>
        </w:rPr>
      </w:pPr>
      <w:r>
        <w:rPr>
          <w:lang w:eastAsia="zh-CN"/>
        </w:rPr>
        <w:t>交货地点</w:t>
      </w:r>
      <w:r>
        <w:rPr>
          <w:rFonts w:hint="eastAsia"/>
          <w:lang w:eastAsia="zh-CN"/>
        </w:rPr>
        <w:t>：</w:t>
      </w:r>
      <w:r>
        <w:rPr>
          <w:lang w:eastAsia="zh-CN"/>
        </w:rPr>
        <w:t>许昌市质量技术监督检验测试中心</w:t>
      </w:r>
      <w:r>
        <w:rPr>
          <w:rFonts w:hint="eastAsia"/>
          <w:lang w:eastAsia="zh-CN"/>
        </w:rPr>
        <w:t>，</w:t>
      </w:r>
    </w:p>
    <w:p>
      <w:pPr>
        <w:pStyle w:val="14"/>
        <w:ind w:firstLine="460"/>
        <w:rPr>
          <w:lang w:eastAsia="zh-CN"/>
        </w:rPr>
      </w:pPr>
      <w:r>
        <w:rPr>
          <w:rFonts w:hint="eastAsia"/>
          <w:lang w:eastAsia="zh-CN"/>
        </w:rPr>
        <w:t>付款方式：验收合格后凭发票一个月内1次付清。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六、采购合同生效</w:t>
      </w:r>
    </w:p>
    <w:p>
      <w:pPr>
        <w:spacing w:line="360" w:lineRule="atLeast"/>
        <w:ind w:firstLine="480" w:firstLineChars="20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本采购合同经双方授权代表签字盖章后生效。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七、采购合同份数</w:t>
      </w:r>
    </w:p>
    <w:p>
      <w:pPr>
        <w:spacing w:line="360" w:lineRule="atLeast"/>
        <w:ind w:firstLine="480" w:firstLineChars="20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本合同一式三份，以中文书就，具备同等法律效力。买卖双方、采购代理机构各执一份。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 w:cs="Times New Roman"/>
          <w:color w:val="000000"/>
          <w:sz w:val="24"/>
        </w:rPr>
        <w:t>签约方：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买方（公章）：                         卖方(公章)：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法定代表人（代表人）或授权代表(签字)：  法定代表人（代表人）或授权代表(签字)：</w:t>
      </w:r>
    </w:p>
    <w:p>
      <w:pPr>
        <w:spacing w:line="360" w:lineRule="atLeas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开户银行：                             开户银行：</w:t>
      </w:r>
    </w:p>
    <w:p>
      <w:pPr>
        <w:spacing w:line="360" w:lineRule="atLeas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银行账号：                             银行账号：</w:t>
      </w:r>
    </w:p>
    <w:p>
      <w:pPr>
        <w:spacing w:line="36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年     月    日                        年    月    日</w:t>
      </w:r>
    </w:p>
    <w:p>
      <w:pPr>
        <w:spacing w:line="480" w:lineRule="exact"/>
        <w:jc w:val="center"/>
        <w:rPr>
          <w:rFonts w:ascii="宋体" w:hAnsi="宋体"/>
          <w:b/>
          <w:color w:val="00000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B86BD"/>
    <w:multiLevelType w:val="singleLevel"/>
    <w:tmpl w:val="550B86BD"/>
    <w:lvl w:ilvl="0" w:tentative="0">
      <w:start w:val="2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jQzOTUxMGY5NTI0NzdmMzY0ZTU2ZjhiZjUzNjcifQ=="/>
  </w:docVars>
  <w:rsids>
    <w:rsidRoot w:val="00172A27"/>
    <w:rsid w:val="00003137"/>
    <w:rsid w:val="00016F7B"/>
    <w:rsid w:val="00022113"/>
    <w:rsid w:val="0004161A"/>
    <w:rsid w:val="0005349F"/>
    <w:rsid w:val="00054EB2"/>
    <w:rsid w:val="00056CA3"/>
    <w:rsid w:val="00066D16"/>
    <w:rsid w:val="000713E1"/>
    <w:rsid w:val="00071DE7"/>
    <w:rsid w:val="00090C27"/>
    <w:rsid w:val="000A6093"/>
    <w:rsid w:val="000C631A"/>
    <w:rsid w:val="000D0BB2"/>
    <w:rsid w:val="000E6FB1"/>
    <w:rsid w:val="000E7063"/>
    <w:rsid w:val="00112014"/>
    <w:rsid w:val="0012090A"/>
    <w:rsid w:val="00132C35"/>
    <w:rsid w:val="00140C1C"/>
    <w:rsid w:val="00143380"/>
    <w:rsid w:val="00162458"/>
    <w:rsid w:val="001671F0"/>
    <w:rsid w:val="00172A27"/>
    <w:rsid w:val="0018163E"/>
    <w:rsid w:val="00190920"/>
    <w:rsid w:val="001917CD"/>
    <w:rsid w:val="00191F70"/>
    <w:rsid w:val="00193EC2"/>
    <w:rsid w:val="00195CE6"/>
    <w:rsid w:val="00196768"/>
    <w:rsid w:val="001A19F9"/>
    <w:rsid w:val="001B4010"/>
    <w:rsid w:val="001D03E0"/>
    <w:rsid w:val="001D0ECD"/>
    <w:rsid w:val="001D1F21"/>
    <w:rsid w:val="001E2EEF"/>
    <w:rsid w:val="00203421"/>
    <w:rsid w:val="002057E6"/>
    <w:rsid w:val="00206853"/>
    <w:rsid w:val="00213A1F"/>
    <w:rsid w:val="00226603"/>
    <w:rsid w:val="00234965"/>
    <w:rsid w:val="002639EE"/>
    <w:rsid w:val="00263DDF"/>
    <w:rsid w:val="002671F8"/>
    <w:rsid w:val="00274F95"/>
    <w:rsid w:val="00296CE4"/>
    <w:rsid w:val="00312E86"/>
    <w:rsid w:val="0031444B"/>
    <w:rsid w:val="0031556F"/>
    <w:rsid w:val="00324662"/>
    <w:rsid w:val="00325756"/>
    <w:rsid w:val="00331E79"/>
    <w:rsid w:val="0033742C"/>
    <w:rsid w:val="00344622"/>
    <w:rsid w:val="003575D5"/>
    <w:rsid w:val="003616EF"/>
    <w:rsid w:val="00363BAA"/>
    <w:rsid w:val="003713A6"/>
    <w:rsid w:val="00375A13"/>
    <w:rsid w:val="00376A5E"/>
    <w:rsid w:val="00381731"/>
    <w:rsid w:val="00385D65"/>
    <w:rsid w:val="003B1336"/>
    <w:rsid w:val="003B57C9"/>
    <w:rsid w:val="003C68E5"/>
    <w:rsid w:val="003F10AB"/>
    <w:rsid w:val="0043344C"/>
    <w:rsid w:val="004518E2"/>
    <w:rsid w:val="00475B36"/>
    <w:rsid w:val="00491A5D"/>
    <w:rsid w:val="00493BED"/>
    <w:rsid w:val="004A75BB"/>
    <w:rsid w:val="004B5369"/>
    <w:rsid w:val="004B709A"/>
    <w:rsid w:val="004C3C58"/>
    <w:rsid w:val="004D7F33"/>
    <w:rsid w:val="004E1F70"/>
    <w:rsid w:val="004E65A1"/>
    <w:rsid w:val="004F3DBF"/>
    <w:rsid w:val="00500AB1"/>
    <w:rsid w:val="005111CA"/>
    <w:rsid w:val="00536B0A"/>
    <w:rsid w:val="00551CF0"/>
    <w:rsid w:val="0055364A"/>
    <w:rsid w:val="005A7F8E"/>
    <w:rsid w:val="005B5DA7"/>
    <w:rsid w:val="005C2314"/>
    <w:rsid w:val="005C2650"/>
    <w:rsid w:val="005C2885"/>
    <w:rsid w:val="005C2B11"/>
    <w:rsid w:val="005C7204"/>
    <w:rsid w:val="005C7BBA"/>
    <w:rsid w:val="005E5D66"/>
    <w:rsid w:val="005F2923"/>
    <w:rsid w:val="005F78D0"/>
    <w:rsid w:val="006006DD"/>
    <w:rsid w:val="00602BD3"/>
    <w:rsid w:val="006208BC"/>
    <w:rsid w:val="0062507F"/>
    <w:rsid w:val="00625E03"/>
    <w:rsid w:val="00640EB5"/>
    <w:rsid w:val="006773EF"/>
    <w:rsid w:val="006839A3"/>
    <w:rsid w:val="006B604C"/>
    <w:rsid w:val="006C3831"/>
    <w:rsid w:val="006D0773"/>
    <w:rsid w:val="006E362E"/>
    <w:rsid w:val="006E3AA4"/>
    <w:rsid w:val="006E6015"/>
    <w:rsid w:val="006F52BE"/>
    <w:rsid w:val="00706BB1"/>
    <w:rsid w:val="00714BB0"/>
    <w:rsid w:val="00716B78"/>
    <w:rsid w:val="00733273"/>
    <w:rsid w:val="00763C30"/>
    <w:rsid w:val="0077112B"/>
    <w:rsid w:val="00771CEB"/>
    <w:rsid w:val="00786659"/>
    <w:rsid w:val="00795B07"/>
    <w:rsid w:val="007B124D"/>
    <w:rsid w:val="007E75A0"/>
    <w:rsid w:val="00814590"/>
    <w:rsid w:val="00816842"/>
    <w:rsid w:val="0082786B"/>
    <w:rsid w:val="0082793A"/>
    <w:rsid w:val="0083236F"/>
    <w:rsid w:val="008341F5"/>
    <w:rsid w:val="0084216B"/>
    <w:rsid w:val="008A2DED"/>
    <w:rsid w:val="008B46D5"/>
    <w:rsid w:val="008B77A5"/>
    <w:rsid w:val="008C219E"/>
    <w:rsid w:val="008E2069"/>
    <w:rsid w:val="00914807"/>
    <w:rsid w:val="0092225B"/>
    <w:rsid w:val="00926E45"/>
    <w:rsid w:val="0092760D"/>
    <w:rsid w:val="00943948"/>
    <w:rsid w:val="00960765"/>
    <w:rsid w:val="00973979"/>
    <w:rsid w:val="00973B4E"/>
    <w:rsid w:val="009809BF"/>
    <w:rsid w:val="00997BB6"/>
    <w:rsid w:val="009A4814"/>
    <w:rsid w:val="009B0A52"/>
    <w:rsid w:val="009C5B06"/>
    <w:rsid w:val="009C77B6"/>
    <w:rsid w:val="009E19D5"/>
    <w:rsid w:val="009F241E"/>
    <w:rsid w:val="009F3435"/>
    <w:rsid w:val="00A07856"/>
    <w:rsid w:val="00A1756B"/>
    <w:rsid w:val="00A23B0F"/>
    <w:rsid w:val="00A34A5B"/>
    <w:rsid w:val="00A3605B"/>
    <w:rsid w:val="00A40505"/>
    <w:rsid w:val="00A6025B"/>
    <w:rsid w:val="00A721F8"/>
    <w:rsid w:val="00A75C6A"/>
    <w:rsid w:val="00A83DCB"/>
    <w:rsid w:val="00A95936"/>
    <w:rsid w:val="00AA13D7"/>
    <w:rsid w:val="00AA2506"/>
    <w:rsid w:val="00AA547F"/>
    <w:rsid w:val="00AC7846"/>
    <w:rsid w:val="00AD0789"/>
    <w:rsid w:val="00AD50FF"/>
    <w:rsid w:val="00AE1614"/>
    <w:rsid w:val="00AE4DE1"/>
    <w:rsid w:val="00AF4EB0"/>
    <w:rsid w:val="00AF5F8D"/>
    <w:rsid w:val="00B10D0E"/>
    <w:rsid w:val="00B326E9"/>
    <w:rsid w:val="00B405C8"/>
    <w:rsid w:val="00B504A1"/>
    <w:rsid w:val="00B50B29"/>
    <w:rsid w:val="00B527D9"/>
    <w:rsid w:val="00B53FD7"/>
    <w:rsid w:val="00B54954"/>
    <w:rsid w:val="00B665AE"/>
    <w:rsid w:val="00B721EC"/>
    <w:rsid w:val="00B82E80"/>
    <w:rsid w:val="00B84143"/>
    <w:rsid w:val="00B854C5"/>
    <w:rsid w:val="00B86DB2"/>
    <w:rsid w:val="00B952D8"/>
    <w:rsid w:val="00BB0A10"/>
    <w:rsid w:val="00BB0FED"/>
    <w:rsid w:val="00BB2AB8"/>
    <w:rsid w:val="00BD1DF1"/>
    <w:rsid w:val="00BD44E1"/>
    <w:rsid w:val="00C01A48"/>
    <w:rsid w:val="00C073C4"/>
    <w:rsid w:val="00C1730E"/>
    <w:rsid w:val="00C32927"/>
    <w:rsid w:val="00C55A2B"/>
    <w:rsid w:val="00C658D4"/>
    <w:rsid w:val="00C828B0"/>
    <w:rsid w:val="00CA1FBC"/>
    <w:rsid w:val="00CA2CEB"/>
    <w:rsid w:val="00CA61B8"/>
    <w:rsid w:val="00CB3243"/>
    <w:rsid w:val="00CC110D"/>
    <w:rsid w:val="00CC68CF"/>
    <w:rsid w:val="00CD1845"/>
    <w:rsid w:val="00CE1BA5"/>
    <w:rsid w:val="00CF77F3"/>
    <w:rsid w:val="00D03693"/>
    <w:rsid w:val="00D14304"/>
    <w:rsid w:val="00D1515A"/>
    <w:rsid w:val="00D167F4"/>
    <w:rsid w:val="00D206FA"/>
    <w:rsid w:val="00D269D2"/>
    <w:rsid w:val="00D27B12"/>
    <w:rsid w:val="00D30750"/>
    <w:rsid w:val="00D51D63"/>
    <w:rsid w:val="00D56926"/>
    <w:rsid w:val="00DA7AE8"/>
    <w:rsid w:val="00DB738D"/>
    <w:rsid w:val="00DF0614"/>
    <w:rsid w:val="00E060AB"/>
    <w:rsid w:val="00E32D97"/>
    <w:rsid w:val="00E33377"/>
    <w:rsid w:val="00E41CEF"/>
    <w:rsid w:val="00E429DB"/>
    <w:rsid w:val="00E71869"/>
    <w:rsid w:val="00E71B68"/>
    <w:rsid w:val="00E81EE1"/>
    <w:rsid w:val="00E83F54"/>
    <w:rsid w:val="00EB0A83"/>
    <w:rsid w:val="00EB5736"/>
    <w:rsid w:val="00ED1533"/>
    <w:rsid w:val="00ED2FD5"/>
    <w:rsid w:val="00EE3EA6"/>
    <w:rsid w:val="00EE4801"/>
    <w:rsid w:val="00EF2534"/>
    <w:rsid w:val="00F023D9"/>
    <w:rsid w:val="00F03273"/>
    <w:rsid w:val="00F0625F"/>
    <w:rsid w:val="00F1487B"/>
    <w:rsid w:val="00F20D7E"/>
    <w:rsid w:val="00F33068"/>
    <w:rsid w:val="00F46314"/>
    <w:rsid w:val="00F534F8"/>
    <w:rsid w:val="00F55ED6"/>
    <w:rsid w:val="00F63834"/>
    <w:rsid w:val="00F814C4"/>
    <w:rsid w:val="00FA63D8"/>
    <w:rsid w:val="00FA689D"/>
    <w:rsid w:val="00FC2B90"/>
    <w:rsid w:val="00FC35E5"/>
    <w:rsid w:val="00FD34D0"/>
    <w:rsid w:val="00FD55FD"/>
    <w:rsid w:val="00FD6014"/>
    <w:rsid w:val="00FE60DE"/>
    <w:rsid w:val="00FF1939"/>
    <w:rsid w:val="00FF39BF"/>
    <w:rsid w:val="00FF4C3C"/>
    <w:rsid w:val="02BA0633"/>
    <w:rsid w:val="032219B3"/>
    <w:rsid w:val="038D410D"/>
    <w:rsid w:val="054A76DD"/>
    <w:rsid w:val="0583226E"/>
    <w:rsid w:val="05D25414"/>
    <w:rsid w:val="07231D7E"/>
    <w:rsid w:val="09FA4217"/>
    <w:rsid w:val="0B007ED4"/>
    <w:rsid w:val="0BF95FFC"/>
    <w:rsid w:val="0CA93853"/>
    <w:rsid w:val="0D093020"/>
    <w:rsid w:val="0D111850"/>
    <w:rsid w:val="0DA86001"/>
    <w:rsid w:val="0E8C3CD0"/>
    <w:rsid w:val="0EA568C9"/>
    <w:rsid w:val="107C5919"/>
    <w:rsid w:val="11932F64"/>
    <w:rsid w:val="13307CB0"/>
    <w:rsid w:val="1331710B"/>
    <w:rsid w:val="136C1612"/>
    <w:rsid w:val="140E007B"/>
    <w:rsid w:val="157173A2"/>
    <w:rsid w:val="15EC0F47"/>
    <w:rsid w:val="17592D5E"/>
    <w:rsid w:val="18AA6B09"/>
    <w:rsid w:val="1A5B5BB3"/>
    <w:rsid w:val="1B2C43BF"/>
    <w:rsid w:val="1D8D2838"/>
    <w:rsid w:val="1D8F4D8D"/>
    <w:rsid w:val="1DAE1F36"/>
    <w:rsid w:val="20F92606"/>
    <w:rsid w:val="28D94FB9"/>
    <w:rsid w:val="293E13F8"/>
    <w:rsid w:val="2D5B72F6"/>
    <w:rsid w:val="2DA739EB"/>
    <w:rsid w:val="2F5732DF"/>
    <w:rsid w:val="2F6B0589"/>
    <w:rsid w:val="30371C83"/>
    <w:rsid w:val="3059131A"/>
    <w:rsid w:val="33A046A9"/>
    <w:rsid w:val="34CF2655"/>
    <w:rsid w:val="363E6FCE"/>
    <w:rsid w:val="3751494E"/>
    <w:rsid w:val="377824E7"/>
    <w:rsid w:val="3B8A6E3C"/>
    <w:rsid w:val="3C1C362D"/>
    <w:rsid w:val="3C29146F"/>
    <w:rsid w:val="3C7C1667"/>
    <w:rsid w:val="3DCF2EC0"/>
    <w:rsid w:val="3DD75419"/>
    <w:rsid w:val="3F0416E6"/>
    <w:rsid w:val="408414FA"/>
    <w:rsid w:val="40A5279C"/>
    <w:rsid w:val="42FB4E6F"/>
    <w:rsid w:val="445676AA"/>
    <w:rsid w:val="464B6395"/>
    <w:rsid w:val="47545BFA"/>
    <w:rsid w:val="488F5EF0"/>
    <w:rsid w:val="4CC06BF6"/>
    <w:rsid w:val="4DB33889"/>
    <w:rsid w:val="4EE3301A"/>
    <w:rsid w:val="5107315A"/>
    <w:rsid w:val="52F551AB"/>
    <w:rsid w:val="53CF2692"/>
    <w:rsid w:val="53E95EDC"/>
    <w:rsid w:val="55444D4D"/>
    <w:rsid w:val="56FD1AF3"/>
    <w:rsid w:val="57E041B8"/>
    <w:rsid w:val="5D824CFD"/>
    <w:rsid w:val="5DC208C8"/>
    <w:rsid w:val="5E4758FE"/>
    <w:rsid w:val="5E4F2D0A"/>
    <w:rsid w:val="60B14033"/>
    <w:rsid w:val="62575090"/>
    <w:rsid w:val="62966CA3"/>
    <w:rsid w:val="63D619DB"/>
    <w:rsid w:val="66BA26FB"/>
    <w:rsid w:val="66D87045"/>
    <w:rsid w:val="67662894"/>
    <w:rsid w:val="67F61BDC"/>
    <w:rsid w:val="69201162"/>
    <w:rsid w:val="692C5A21"/>
    <w:rsid w:val="698B0FE3"/>
    <w:rsid w:val="69B03D06"/>
    <w:rsid w:val="69FB3DEF"/>
    <w:rsid w:val="6B883D65"/>
    <w:rsid w:val="6BAE3DAA"/>
    <w:rsid w:val="6C310EE9"/>
    <w:rsid w:val="6C682F93"/>
    <w:rsid w:val="725C33E5"/>
    <w:rsid w:val="72606CD1"/>
    <w:rsid w:val="73752CD2"/>
    <w:rsid w:val="738B3C4D"/>
    <w:rsid w:val="74217C89"/>
    <w:rsid w:val="74865594"/>
    <w:rsid w:val="74930BF3"/>
    <w:rsid w:val="75441884"/>
    <w:rsid w:val="75EA17A0"/>
    <w:rsid w:val="77516680"/>
    <w:rsid w:val="77917E31"/>
    <w:rsid w:val="792A794F"/>
    <w:rsid w:val="7B1E685B"/>
    <w:rsid w:val="7B3E6B40"/>
    <w:rsid w:val="7C6B6BDD"/>
    <w:rsid w:val="7DB56156"/>
    <w:rsid w:val="7DB97FE3"/>
    <w:rsid w:val="7E782414"/>
    <w:rsid w:val="7F03163B"/>
    <w:rsid w:val="7F5B0B7E"/>
    <w:rsid w:val="7F8A266B"/>
    <w:rsid w:val="7FB11E07"/>
    <w:rsid w:val="7FD8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="260" w:after="260" w:line="415" w:lineRule="auto"/>
      <w:outlineLvl w:val="1"/>
    </w:pPr>
    <w:rPr>
      <w:rFonts w:ascii="Arial" w:hAnsi="Arial" w:cs="Arial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5"/>
    <w:qFormat/>
    <w:uiPriority w:val="99"/>
    <w:pPr>
      <w:ind w:left="730"/>
      <w:jc w:val="left"/>
    </w:pPr>
    <w:rPr>
      <w:rFonts w:ascii="宋体" w:hAnsi="宋体"/>
      <w:kern w:val="0"/>
      <w:sz w:val="23"/>
      <w:szCs w:val="23"/>
      <w:lang w:eastAsia="en-US"/>
    </w:rPr>
  </w:style>
  <w:style w:type="paragraph" w:styleId="5">
    <w:name w:val="Normal Indent"/>
    <w:basedOn w:val="1"/>
    <w:unhideWhenUsed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kern w:val="0"/>
      <w:sz w:val="24"/>
      <w:szCs w:val="20"/>
    </w:rPr>
  </w:style>
  <w:style w:type="paragraph" w:styleId="6">
    <w:name w:val="toc 3"/>
    <w:basedOn w:val="1"/>
    <w:next w:val="1"/>
    <w:unhideWhenUsed/>
    <w:qFormat/>
    <w:uiPriority w:val="39"/>
    <w:pPr>
      <w:spacing w:line="360" w:lineRule="auto"/>
      <w:jc w:val="center"/>
    </w:pPr>
    <w:rPr>
      <w:rFonts w:ascii="宋体" w:hAnsi="宋体"/>
      <w:iCs/>
      <w:sz w:val="32"/>
    </w:rPr>
  </w:style>
  <w:style w:type="paragraph" w:styleId="7">
    <w:name w:val="Plain Text"/>
    <w:basedOn w:val="1"/>
    <w:semiHidden/>
    <w:qFormat/>
    <w:uiPriority w:val="99"/>
    <w:rPr>
      <w:rFonts w:ascii="MingLiU" w:hAnsi="Courier New" w:eastAsia="MingLiU"/>
      <w:sz w:val="24"/>
      <w:lang w:eastAsia="zh-TW"/>
    </w:rPr>
  </w:style>
  <w:style w:type="paragraph" w:styleId="8">
    <w:name w:val="Date"/>
    <w:basedOn w:val="1"/>
    <w:next w:val="1"/>
    <w:unhideWhenUsed/>
    <w:qFormat/>
    <w:uiPriority w:val="99"/>
    <w:rPr>
      <w:rFonts w:ascii="宋体"/>
      <w:sz w:val="24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Body Text First Indent"/>
    <w:basedOn w:val="2"/>
    <w:unhideWhenUsed/>
    <w:qFormat/>
    <w:uiPriority w:val="99"/>
    <w:pPr>
      <w:spacing w:line="360" w:lineRule="auto"/>
      <w:ind w:firstLine="200" w:firstLineChars="200"/>
    </w:pPr>
  </w:style>
  <w:style w:type="table" w:styleId="16">
    <w:name w:val="Table Grid"/>
    <w:basedOn w:val="15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15"/>
    <w:qFormat/>
    <w:uiPriority w:val="0"/>
    <w:rPr>
      <w:rFonts w:hint="default" w:ascii="Arial" w:hAnsi="Arial" w:cs="Arial"/>
      <w:sz w:val="18"/>
      <w:szCs w:val="18"/>
    </w:rPr>
  </w:style>
  <w:style w:type="character" w:customStyle="1" w:styleId="21">
    <w:name w:val="16"/>
    <w:qFormat/>
    <w:uiPriority w:val="0"/>
    <w:rPr>
      <w:rFonts w:hint="default" w:ascii="Times New Roman" w:hAnsi="Times New Roman" w:cs="Times New Roman"/>
      <w:color w:val="0000FF"/>
      <w:sz w:val="20"/>
      <w:szCs w:val="20"/>
      <w:u w:val="single"/>
    </w:rPr>
  </w:style>
  <w:style w:type="character" w:customStyle="1" w:styleId="22">
    <w:name w:val="font3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23">
    <w:name w:val="font21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character" w:customStyle="1" w:styleId="24">
    <w:name w:val="font11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character" w:customStyle="1" w:styleId="25">
    <w:name w:val="正文文本 Char"/>
    <w:link w:val="2"/>
    <w:qFormat/>
    <w:uiPriority w:val="99"/>
    <w:rPr>
      <w:rFonts w:ascii="宋体" w:hAnsi="宋体"/>
      <w:sz w:val="23"/>
      <w:szCs w:val="23"/>
      <w:lang w:eastAsia="en-US"/>
    </w:rPr>
  </w:style>
  <w:style w:type="character" w:customStyle="1" w:styleId="26">
    <w:name w:val="标题 Char"/>
    <w:link w:val="13"/>
    <w:qFormat/>
    <w:uiPriority w:val="0"/>
    <w:rPr>
      <w:rFonts w:ascii="Cambria" w:hAnsi="Cambria"/>
      <w:b/>
      <w:bCs/>
      <w:kern w:val="2"/>
      <w:sz w:val="32"/>
      <w:szCs w:val="32"/>
      <w:lang w:bidi="ar-SA"/>
    </w:rPr>
  </w:style>
  <w:style w:type="character" w:customStyle="1" w:styleId="27">
    <w:name w:val="页码1"/>
    <w:basedOn w:val="17"/>
    <w:qFormat/>
    <w:uiPriority w:val="0"/>
  </w:style>
  <w:style w:type="paragraph" w:customStyle="1" w:styleId="28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31">
    <w:name w:val="p20"/>
    <w:basedOn w:val="1"/>
    <w:qFormat/>
    <w:uiPriority w:val="0"/>
    <w:pPr>
      <w:widowControl/>
      <w:ind w:left="280"/>
      <w:jc w:val="left"/>
    </w:pPr>
    <w:rPr>
      <w:smallCaps/>
      <w:kern w:val="0"/>
      <w:sz w:val="20"/>
      <w:szCs w:val="20"/>
    </w:rPr>
  </w:style>
  <w:style w:type="paragraph" w:customStyle="1" w:styleId="32">
    <w:name w:val="默认段落字体 Para Char"/>
    <w:basedOn w:val="1"/>
    <w:qFormat/>
    <w:uiPriority w:val="0"/>
    <w:pPr>
      <w:adjustRightInd w:val="0"/>
      <w:spacing w:line="360" w:lineRule="auto"/>
    </w:pPr>
  </w:style>
  <w:style w:type="paragraph" w:customStyle="1" w:styleId="33">
    <w:name w:val="p17"/>
    <w:basedOn w:val="1"/>
    <w:qFormat/>
    <w:uiPriority w:val="0"/>
    <w:pPr>
      <w:widowControl/>
      <w:ind w:left="280"/>
      <w:jc w:val="left"/>
    </w:pPr>
    <w:rPr>
      <w:smallCaps/>
      <w:kern w:val="0"/>
      <w:sz w:val="20"/>
      <w:szCs w:val="20"/>
    </w:rPr>
  </w:style>
  <w:style w:type="paragraph" w:customStyle="1" w:styleId="34">
    <w:name w:val="样式1"/>
    <w:basedOn w:val="1"/>
    <w:qFormat/>
    <w:uiPriority w:val="0"/>
    <w:pPr>
      <w:adjustRightInd w:val="0"/>
      <w:spacing w:line="420" w:lineRule="auto"/>
      <w:jc w:val="center"/>
      <w:textAlignment w:val="baseline"/>
    </w:pPr>
    <w:rPr>
      <w:rFonts w:ascii="宋体"/>
      <w:kern w:val="0"/>
      <w:sz w:val="24"/>
    </w:rPr>
  </w:style>
  <w:style w:type="paragraph" w:customStyle="1" w:styleId="35">
    <w:name w:val="p18"/>
    <w:basedOn w:val="1"/>
    <w:qFormat/>
    <w:uiPriority w:val="0"/>
    <w:pPr>
      <w:widowControl/>
      <w:spacing w:before="120" w:after="120"/>
      <w:jc w:val="left"/>
    </w:pPr>
    <w:rPr>
      <w:b/>
      <w:bCs/>
      <w:caps/>
      <w:kern w:val="0"/>
      <w:sz w:val="20"/>
      <w:szCs w:val="20"/>
    </w:rPr>
  </w:style>
  <w:style w:type="paragraph" w:customStyle="1" w:styleId="36">
    <w:name w:val="p0"/>
    <w:basedOn w:val="1"/>
    <w:qFormat/>
    <w:uiPriority w:val="0"/>
    <w:pPr>
      <w:widowControl/>
    </w:pPr>
    <w:rPr>
      <w:kern w:val="0"/>
      <w:sz w:val="28"/>
      <w:szCs w:val="28"/>
    </w:rPr>
  </w:style>
  <w:style w:type="paragraph" w:customStyle="1" w:styleId="37">
    <w:name w:val="ZW"/>
    <w:basedOn w:val="1"/>
    <w:qFormat/>
    <w:uiPriority w:val="0"/>
    <w:pPr>
      <w:widowControl/>
      <w:topLinePunct/>
      <w:spacing w:line="360" w:lineRule="auto"/>
      <w:ind w:firstLine="425" w:firstLineChars="200"/>
    </w:pPr>
    <w:rPr>
      <w:rFonts w:eastAsia="仿宋_GB2312"/>
      <w:spacing w:val="8"/>
      <w:sz w:val="24"/>
      <w:szCs w:val="20"/>
    </w:rPr>
  </w:style>
  <w:style w:type="paragraph" w:customStyle="1" w:styleId="38">
    <w:name w:val="_Style 7"/>
    <w:basedOn w:val="1"/>
    <w:next w:val="29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2355</Words>
  <Characters>2629</Characters>
  <Lines>25</Lines>
  <Paragraphs>7</Paragraphs>
  <TotalTime>6</TotalTime>
  <ScaleCrop>false</ScaleCrop>
  <LinksUpToDate>false</LinksUpToDate>
  <CharactersWithSpaces>2891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2020-02-28T02:36:00Z</dcterms:created>
  <dc:creator>SDWM</dc:creator>
  <cp:lastModifiedBy>今朝有酒</cp:lastModifiedBy>
  <cp:lastPrinted>2018-04-20T01:34:00Z</cp:lastPrinted>
  <dcterms:modified xsi:type="dcterms:W3CDTF">2022-10-26T07:45:22Z</dcterms:modified>
  <dc:title>询价采购文件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807D7716A482495E80A70CE9D8341BB0</vt:lpwstr>
  </property>
</Properties>
</file>